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57" w:rsidRDefault="00994CDA">
      <w:pPr>
        <w:bidi w:val="0"/>
        <w:spacing w:after="271" w:line="259" w:lineRule="auto"/>
        <w:ind w:left="0" w:right="212" w:firstLine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931157" w:rsidRDefault="00994CDA">
      <w:pPr>
        <w:spacing w:after="21" w:line="259" w:lineRule="auto"/>
        <w:ind w:left="1" w:firstLine="0"/>
        <w:jc w:val="center"/>
      </w:pPr>
      <w:r>
        <w:rPr>
          <w:b/>
          <w:bCs/>
          <w:rtl/>
        </w:rPr>
        <w:t xml:space="preserve">تعهد نامه تعریف شماره خدماتی </w:t>
      </w:r>
    </w:p>
    <w:p w:rsidR="00931157" w:rsidRDefault="00994CDA">
      <w:pPr>
        <w:bidi w:val="0"/>
        <w:spacing w:after="18" w:line="259" w:lineRule="auto"/>
        <w:ind w:left="0" w:right="194" w:firstLine="0"/>
        <w:jc w:val="center"/>
      </w:pPr>
      <w:r>
        <w:rPr>
          <w:sz w:val="20"/>
        </w:rPr>
        <w:t xml:space="preserve"> </w:t>
      </w:r>
    </w:p>
    <w:p w:rsidR="00931157" w:rsidRDefault="00994CDA">
      <w:pPr>
        <w:spacing w:after="57" w:line="259" w:lineRule="auto"/>
        <w:ind w:left="0" w:firstLine="0"/>
        <w:jc w:val="left"/>
      </w:pPr>
      <w:r>
        <w:rPr>
          <w:b/>
          <w:bCs/>
          <w:rtl/>
        </w:rPr>
        <w:t xml:space="preserve">شرکت رهیاب رایانه گستر  </w:t>
      </w:r>
    </w:p>
    <w:p w:rsidR="00931157" w:rsidRDefault="00994CDA">
      <w:pPr>
        <w:ind w:left="0" w:right="-15" w:firstLine="1"/>
      </w:pPr>
      <w:r>
        <w:rPr>
          <w:rtl/>
        </w:rPr>
        <w:t xml:space="preserve">احتراماً طبق ابلاغیه شرکت ارتباطات سیار ایران از اول اردیبهشت ماه سال </w:t>
      </w:r>
      <w:r>
        <w:t>92</w:t>
      </w:r>
      <w:r>
        <w:rPr>
          <w:rtl/>
        </w:rPr>
        <w:t xml:space="preserve"> و محدودیت های اخیر،</w:t>
      </w:r>
      <w:r>
        <w:rPr>
          <w:b/>
          <w:bCs/>
          <w:rtl/>
        </w:rPr>
        <w:t xml:space="preserve"> </w:t>
      </w:r>
      <w:r>
        <w:rPr>
          <w:rtl/>
        </w:rPr>
        <w:t>سرشماره های ارسال پیامک به دو شاخه خدماتی و تبلیغاتی به شرح ذیل دسته بندی می شوند.</w:t>
      </w:r>
      <w:r>
        <w:rPr>
          <w:b/>
          <w:bCs/>
          <w:rtl/>
        </w:rPr>
        <w:t xml:space="preserve"> </w:t>
      </w:r>
    </w:p>
    <w:p w:rsidR="00931157" w:rsidRDefault="00994CDA">
      <w:pPr>
        <w:ind w:left="4" w:right="-15" w:hanging="4"/>
      </w:pPr>
      <w:r>
        <w:rPr>
          <w:rtl/>
        </w:rPr>
        <w:t xml:space="preserve">شماره های خدماتی </w:t>
      </w:r>
      <w:r>
        <w:rPr>
          <w:rtl/>
        </w:rPr>
        <w:t xml:space="preserve">متعلق به شرکت ها، دفاتر، و سازمانهایی است که پیامکهایی با محتوای خدماتی، مشخص و در محدوده کاری همان مجموعه برای مخاطباتی شناخته شده که خود درخواست دریافت این پیامکها را داده اند، ارسال می کنند و محتوای آن اطلاع رسانی و ارائه خدمات به افراد داوطلب و شناخته </w:t>
      </w:r>
      <w:r>
        <w:rPr>
          <w:rtl/>
        </w:rPr>
        <w:t xml:space="preserve">شده است. </w:t>
      </w:r>
    </w:p>
    <w:p w:rsidR="00931157" w:rsidRDefault="00994CDA">
      <w:pPr>
        <w:ind w:left="4" w:right="-15" w:hanging="4"/>
      </w:pPr>
      <w:r>
        <w:rPr>
          <w:rtl/>
        </w:rPr>
        <w:t xml:space="preserve">هرگونه ارسال پیامک که بدون </w:t>
      </w:r>
      <w:r>
        <w:rPr>
          <w:u w:val="single" w:color="000000"/>
          <w:rtl/>
        </w:rPr>
        <w:t xml:space="preserve">رضایت صاحب تلفن همراه و بدون اطلاع ایشان </w:t>
      </w:r>
      <w:r>
        <w:rPr>
          <w:rtl/>
        </w:rPr>
        <w:t xml:space="preserve">صورت گیرد، پیامک تبلیغاتی محسوب می شود و ارسال اینگونه پیام ها برای مخاطباتی که خود درخواست عدم دریافت این پیامکها را داده اند امکانپذیر نیست. </w:t>
      </w:r>
    </w:p>
    <w:p w:rsidR="00931157" w:rsidRDefault="00994CDA">
      <w:pPr>
        <w:spacing w:after="44" w:line="259" w:lineRule="auto"/>
        <w:ind w:left="4" w:hanging="10"/>
        <w:jc w:val="left"/>
      </w:pPr>
      <w:r>
        <w:rPr>
          <w:rtl/>
        </w:rPr>
        <w:t>شرکت موظف به ارسال راهنمای عدم دری</w:t>
      </w:r>
      <w:r>
        <w:rPr>
          <w:rtl/>
        </w:rPr>
        <w:t>افت پیامک بصورت ماهیانه و یا زیرنویس در هر پیام به مخاطبان می باشد.</w:t>
      </w:r>
      <w:r>
        <w:rPr>
          <w:b/>
          <w:bCs/>
          <w:rtl/>
        </w:rPr>
        <w:t xml:space="preserve"> </w:t>
      </w:r>
    </w:p>
    <w:p w:rsidR="00931157" w:rsidRDefault="00994CDA">
      <w:pPr>
        <w:ind w:left="0" w:right="-15" w:firstLine="367"/>
      </w:pPr>
      <w:r>
        <w:rPr>
          <w:rtl/>
        </w:rPr>
        <w:t>علی رغم ارسال لیست مشترکین، در صورتیکه مشترک از دریافت هرگونه پیام شکایت نماید و چنانچه تمهیداتی در خصوص انصراف مشترک از دریافت پیامک دیده نشده باشد و همچنین در صورتی که پیامکی مغایر با م</w:t>
      </w:r>
      <w:r>
        <w:rPr>
          <w:rtl/>
        </w:rPr>
        <w:t>حتوای</w:t>
      </w:r>
      <w:r>
        <w:rPr>
          <w:rFonts w:ascii="Cambria" w:eastAsia="Cambria" w:hAnsi="Cambria" w:cs="Cambria"/>
          <w:rtl/>
        </w:rPr>
        <w:t xml:space="preserve"> </w:t>
      </w:r>
      <w:r>
        <w:rPr>
          <w:rtl/>
        </w:rPr>
        <w:t xml:space="preserve"> اعلام شده ارسال گردد شماره از لیست سفید خارج می شود.و مسئولیت هرگونه عواقب بعدی )اعم از جریمه نقدی، پاسخگویی به مراجع قانونی و قضایی و...( بر عهده بهره بردار خواهد بود .</w:t>
      </w:r>
      <w:r>
        <w:rPr>
          <w:rFonts w:ascii="Cambria" w:eastAsia="Cambria" w:hAnsi="Cambria" w:cs="Cambria"/>
          <w:rtl/>
        </w:rPr>
        <w:t xml:space="preserve"> </w:t>
      </w:r>
      <w:r>
        <w:rPr>
          <w:rtl/>
        </w:rPr>
        <w:t xml:space="preserve"> </w:t>
      </w:r>
    </w:p>
    <w:p w:rsidR="00931157" w:rsidRDefault="00994CDA">
      <w:pPr>
        <w:ind w:left="0" w:right="-15" w:firstLine="0"/>
      </w:pPr>
      <w:r>
        <w:rPr>
          <w:rtl/>
        </w:rPr>
        <w:t>چنانچه این شرکت، زیر مجموعه و یا مشتریان بر خلاف این تعهد نامه</w:t>
      </w:r>
      <w:r>
        <w:rPr>
          <w:b/>
          <w:bCs/>
          <w:rtl/>
        </w:rPr>
        <w:t xml:space="preserve"> </w:t>
      </w:r>
      <w:r>
        <w:rPr>
          <w:rtl/>
        </w:rPr>
        <w:t>خطوط خود را از</w:t>
      </w:r>
      <w:r>
        <w:rPr>
          <w:rtl/>
        </w:rPr>
        <w:t xml:space="preserve"> حالت تبلیغاتی به خدماتی تغییر داده و با سرشماره خدماتی خود ارسال تبلیغاتی انجام دهد )ارسال هر گونه محتوا مغایر با موضوع اعلام شده در تعهدنامه( ضمن تغییر کاربری سرشماره ،مشمول پیگرد قانونی خواهد بود، مسئولیت </w:t>
      </w:r>
      <w:r>
        <w:rPr>
          <w:rFonts w:ascii="Times New Roman" w:eastAsia="Times New Roman" w:hAnsi="Times New Roman" w:cs="Times New Roman"/>
          <w:rtl/>
        </w:rPr>
        <w:t>آ</w:t>
      </w:r>
      <w:r>
        <w:rPr>
          <w:rtl/>
        </w:rPr>
        <w:t>ن تماماً بر عهده ایشان است و موظف به جبران تمام</w:t>
      </w:r>
      <w:r>
        <w:rPr>
          <w:rtl/>
        </w:rPr>
        <w:t xml:space="preserve"> خسارات مادی و معنوی وارده به شرکت ارتباطات سیار ایران و شرکت رهیاب رایانه گستر به شرح ذیل می باشد .لذا  با آگاهی کامل از شرایط و تعهدات فوق، تعهد نامه زیر را تکمیل و ارائه می نماید. این شرکت ضمن تکمیل این تعهدنامه می پذیرد کلیه موارد آن را مطالعه نموده و </w:t>
      </w:r>
      <w:r>
        <w:rPr>
          <w:rtl/>
        </w:rPr>
        <w:t xml:space="preserve">در قبال تعهدات آن از جمله بندهای ذیل اقدام لازم را به عمل می آورد: </w:t>
      </w:r>
    </w:p>
    <w:p w:rsidR="00931157" w:rsidRDefault="00994CDA">
      <w:pPr>
        <w:bidi w:val="0"/>
        <w:spacing w:after="36" w:line="259" w:lineRule="auto"/>
        <w:ind w:left="0" w:right="58" w:firstLine="0"/>
        <w:jc w:val="right"/>
      </w:pPr>
      <w:r>
        <w:t xml:space="preserve"> </w:t>
      </w:r>
    </w:p>
    <w:p w:rsidR="00931157" w:rsidRDefault="00994CDA">
      <w:pPr>
        <w:numPr>
          <w:ilvl w:val="0"/>
          <w:numId w:val="1"/>
        </w:numPr>
        <w:ind w:right="-15"/>
      </w:pPr>
      <w:r>
        <w:rPr>
          <w:rtl/>
        </w:rPr>
        <w:t xml:space="preserve">ارسال هر پیامک تبلیغاتی از خطوط خدماتی به مشترکین لیست سیاه ، جریمه نقدی </w:t>
      </w:r>
      <w:r>
        <w:t>10</w:t>
      </w:r>
      <w:r>
        <w:rPr>
          <w:rtl/>
        </w:rPr>
        <w:t xml:space="preserve"> ریالی به ازای هر پیامک برای بار اول و مبلغ </w:t>
      </w:r>
      <w:r>
        <w:t>50</w:t>
      </w:r>
      <w:r>
        <w:rPr>
          <w:rtl/>
        </w:rPr>
        <w:t xml:space="preserve"> میلیون ریالی به عنوان جریمه اخذ خواهد شد، شماره نیز از حالت </w:t>
      </w:r>
      <w:r>
        <w:rPr>
          <w:rtl/>
        </w:rPr>
        <w:t>خدماتی خارج می گردد.</w:t>
      </w:r>
      <w:r>
        <w:rPr>
          <w:b/>
          <w:bCs/>
          <w:rtl/>
        </w:rPr>
        <w:t xml:space="preserve"> </w:t>
      </w:r>
    </w:p>
    <w:p w:rsidR="00931157" w:rsidRDefault="00994CDA">
      <w:pPr>
        <w:numPr>
          <w:ilvl w:val="0"/>
          <w:numId w:val="1"/>
        </w:numPr>
        <w:ind w:right="-15"/>
      </w:pPr>
      <w:r>
        <w:rPr>
          <w:rtl/>
        </w:rPr>
        <w:t xml:space="preserve">در صورت تکرار تخلف ، جریمه نقدی </w:t>
      </w:r>
      <w:r>
        <w:t>20</w:t>
      </w:r>
      <w:r>
        <w:rPr>
          <w:rtl/>
        </w:rPr>
        <w:t xml:space="preserve"> ریالی به ازای هر پیامک ، و مبلغ </w:t>
      </w:r>
      <w:r>
        <w:t>150</w:t>
      </w:r>
      <w:r>
        <w:rPr>
          <w:rtl/>
        </w:rPr>
        <w:t xml:space="preserve"> میلیون ریال به عنوان جریمه لحاظ و اخذ می گردد و در مرحله بعد شماره تخلف از حالت خدماتی برای همیشه خارج می گرددو منجر به قطع همکاری دائم با متخلف خواهد شد .</w:t>
      </w:r>
      <w:r>
        <w:rPr>
          <w:b/>
          <w:bCs/>
          <w:rtl/>
        </w:rPr>
        <w:t xml:space="preserve"> </w:t>
      </w:r>
    </w:p>
    <w:p w:rsidR="00931157" w:rsidRDefault="00994CDA">
      <w:pPr>
        <w:numPr>
          <w:ilvl w:val="0"/>
          <w:numId w:val="1"/>
        </w:numPr>
        <w:ind w:right="-15"/>
      </w:pPr>
      <w:r>
        <w:rPr>
          <w:rtl/>
        </w:rPr>
        <w:t>در صور</w:t>
      </w:r>
      <w:r>
        <w:rPr>
          <w:rtl/>
        </w:rPr>
        <w:t xml:space="preserve">ت بروز هر نوع تخلف از مفاد این تعهد ، اعم از اینکه شرکت ............................................. راسا یا به واسطه زیر  مجموعه ها و شرکتهای تابعه خود مرتکب شوند ، نماینده و شرکت متقاضی منفردا </w:t>
      </w:r>
      <w:r>
        <w:rPr>
          <w:b/>
          <w:bCs/>
          <w:rtl/>
        </w:rPr>
        <w:t xml:space="preserve"> </w:t>
      </w:r>
      <w:r>
        <w:rPr>
          <w:rtl/>
        </w:rPr>
        <w:t>و مشترکا پاسخگوی تعهدات و خسارات وارده به شرکت رهیاب رایانه</w:t>
      </w:r>
      <w:r>
        <w:rPr>
          <w:rtl/>
        </w:rPr>
        <w:t xml:space="preserve"> گستر و نهادهای ذی ربط و اشخاص حقوقی خصوصی و عمومی از هر بابتی خواهد بود .</w:t>
      </w:r>
      <w:r>
        <w:rPr>
          <w:b/>
          <w:bCs/>
          <w:rtl/>
        </w:rPr>
        <w:t xml:space="preserve"> </w:t>
      </w:r>
    </w:p>
    <w:p w:rsidR="00931157" w:rsidRDefault="00994CDA">
      <w:pPr>
        <w:numPr>
          <w:ilvl w:val="0"/>
          <w:numId w:val="1"/>
        </w:numPr>
        <w:ind w:right="-15"/>
      </w:pPr>
      <w:r>
        <w:rPr>
          <w:rtl/>
        </w:rPr>
        <w:t>در صورتی که شرکت یا سازمانی به تعهدات خود عمل نکرده و اقدام به ارسال پیامک انبوه نماید، علاوه بر اینکه شماره وی از لیست سفید خارج شده و امکان درخواست مجدد ندارد، در صورت تکرار تخلف</w:t>
      </w:r>
      <w:r>
        <w:rPr>
          <w:rtl/>
        </w:rPr>
        <w:t xml:space="preserve"> مطابق مقررات شرکت رهیاب رایانه گستر محدودیت هایی نظیر عدم پذیرش درخواست خدماتی جدید، خروج بخش یا تمام خطوط از لیست سفید و... اعمال خواهد شد.</w:t>
      </w:r>
      <w:r>
        <w:rPr>
          <w:b/>
          <w:bCs/>
          <w:rtl/>
        </w:rPr>
        <w:t xml:space="preserve"> </w:t>
      </w:r>
    </w:p>
    <w:p w:rsidR="00931157" w:rsidRDefault="00994CDA">
      <w:pPr>
        <w:numPr>
          <w:ilvl w:val="0"/>
          <w:numId w:val="1"/>
        </w:numPr>
        <w:ind w:right="-15"/>
      </w:pPr>
      <w:r>
        <w:rPr>
          <w:rtl/>
        </w:rPr>
        <w:t>به علت آثار نامطلوب تخلف برای شرکت رهیاب رایانه گستر و متضرر شدن از بابت تبلیغاتی شدن خط متخلف هرگونه جریمه ابلاغ</w:t>
      </w:r>
      <w:r>
        <w:rPr>
          <w:rtl/>
        </w:rPr>
        <w:t xml:space="preserve">ی از سوی اپراتور مشمول </w:t>
      </w:r>
      <w:r>
        <w:t>20</w:t>
      </w:r>
      <w:r>
        <w:rPr>
          <w:rtl/>
        </w:rPr>
        <w:t>% افزایش جریمه خواهد بود که می بایست به این شرکت پرداخت گردد.</w:t>
      </w:r>
      <w:r>
        <w:rPr>
          <w:b/>
          <w:bCs/>
          <w:rtl/>
        </w:rPr>
        <w:t xml:space="preserve"> </w:t>
      </w:r>
    </w:p>
    <w:p w:rsidR="00931157" w:rsidRDefault="00994CDA">
      <w:pPr>
        <w:numPr>
          <w:ilvl w:val="0"/>
          <w:numId w:val="1"/>
        </w:numPr>
        <w:ind w:right="-15"/>
      </w:pPr>
      <w:r>
        <w:rPr>
          <w:rtl/>
        </w:rPr>
        <w:t>در صورتی که درخواست خدماتی سازی خط موردقبول اپراتور باشد بازه زمانی کاملا نامشخص خواهد داشت و  به هیچ عنوان نمی توان زمان خدماتی سازی را اعلام نمود.</w:t>
      </w:r>
      <w:r>
        <w:rPr>
          <w:b/>
          <w:bCs/>
          <w:rtl/>
        </w:rPr>
        <w:t xml:space="preserve"> </w:t>
      </w:r>
    </w:p>
    <w:p w:rsidR="00931157" w:rsidRDefault="00994CDA">
      <w:pPr>
        <w:numPr>
          <w:ilvl w:val="0"/>
          <w:numId w:val="1"/>
        </w:numPr>
        <w:ind w:right="-15"/>
      </w:pPr>
      <w:r>
        <w:rPr>
          <w:rtl/>
        </w:rPr>
        <w:t xml:space="preserve">کلیه موضوعات مطرح </w:t>
      </w:r>
      <w:r>
        <w:rPr>
          <w:rtl/>
        </w:rPr>
        <w:t>شده فوق از سوی شرکت ارتباطات سیار امکان تغییر و بروز رسانی خواهد داشت و در صورت هرگونه تغییر احتمالی اعلام و اعمال می گردد.</w:t>
      </w:r>
      <w:r>
        <w:rPr>
          <w:b/>
          <w:bCs/>
          <w:rtl/>
        </w:rPr>
        <w:t xml:space="preserve"> </w:t>
      </w:r>
    </w:p>
    <w:p w:rsidR="00931157" w:rsidRDefault="00994CDA">
      <w:pPr>
        <w:bidi w:val="0"/>
        <w:spacing w:after="50" w:line="259" w:lineRule="auto"/>
        <w:ind w:left="0" w:right="418" w:firstLine="0"/>
        <w:jc w:val="right"/>
      </w:pPr>
      <w:r>
        <w:t xml:space="preserve"> </w:t>
      </w:r>
    </w:p>
    <w:p w:rsidR="00931157" w:rsidRDefault="00994CDA">
      <w:pPr>
        <w:bidi w:val="0"/>
        <w:spacing w:after="42" w:line="259" w:lineRule="auto"/>
        <w:ind w:left="0" w:right="425" w:firstLine="0"/>
        <w:jc w:val="right"/>
      </w:pPr>
      <w:r>
        <w:rPr>
          <w:b/>
        </w:rPr>
        <w:t xml:space="preserve"> </w:t>
      </w:r>
    </w:p>
    <w:p w:rsidR="00931157" w:rsidRDefault="00994CDA">
      <w:pPr>
        <w:bidi w:val="0"/>
        <w:spacing w:after="50" w:line="259" w:lineRule="auto"/>
        <w:ind w:left="0" w:right="418" w:firstLine="0"/>
        <w:jc w:val="right"/>
      </w:pPr>
      <w:r>
        <w:t xml:space="preserve"> </w:t>
      </w:r>
    </w:p>
    <w:p w:rsidR="00931157" w:rsidRDefault="00994CDA">
      <w:pPr>
        <w:spacing w:after="43" w:line="259" w:lineRule="auto"/>
        <w:ind w:left="10" w:right="1012" w:hanging="10"/>
        <w:jc w:val="right"/>
      </w:pPr>
      <w:r>
        <w:rPr>
          <w:b/>
          <w:bCs/>
          <w:rtl/>
        </w:rPr>
        <w:t xml:space="preserve">                                                                   امضا و مهر شرکت متقاضی:                      امضا و مهر </w:t>
      </w:r>
      <w:r>
        <w:rPr>
          <w:b/>
          <w:bCs/>
          <w:rtl/>
        </w:rPr>
        <w:t xml:space="preserve">نماینده:                            </w:t>
      </w:r>
    </w:p>
    <w:p w:rsidR="00931157" w:rsidRDefault="00994CDA">
      <w:pPr>
        <w:bidi w:val="0"/>
        <w:spacing w:after="35" w:line="259" w:lineRule="auto"/>
        <w:ind w:left="0" w:right="58" w:firstLine="0"/>
        <w:jc w:val="right"/>
      </w:pPr>
      <w:r>
        <w:t xml:space="preserve"> </w:t>
      </w:r>
    </w:p>
    <w:p w:rsidR="00931157" w:rsidRDefault="00994CDA">
      <w:pPr>
        <w:bidi w:val="0"/>
        <w:spacing w:after="33" w:line="259" w:lineRule="auto"/>
        <w:ind w:left="0" w:right="58" w:firstLine="0"/>
        <w:jc w:val="right"/>
      </w:pPr>
      <w:r>
        <w:t xml:space="preserve"> </w:t>
      </w:r>
    </w:p>
    <w:p w:rsidR="00931157" w:rsidRDefault="00994CDA">
      <w:pPr>
        <w:bidi w:val="0"/>
        <w:spacing w:after="0" w:line="259" w:lineRule="auto"/>
        <w:ind w:left="0" w:right="58" w:firstLine="0"/>
        <w:jc w:val="right"/>
      </w:pPr>
      <w:r>
        <w:t xml:space="preserve"> </w:t>
      </w:r>
    </w:p>
    <w:p w:rsidR="00931157" w:rsidRDefault="00994CDA">
      <w:pPr>
        <w:bidi w:val="0"/>
        <w:spacing w:after="256" w:line="259" w:lineRule="auto"/>
        <w:ind w:left="0" w:right="212" w:firstLine="0"/>
        <w:jc w:val="center"/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</w:t>
      </w:r>
    </w:p>
    <w:p w:rsidR="00931157" w:rsidRDefault="00994CDA">
      <w:pPr>
        <w:bidi w:val="0"/>
        <w:spacing w:after="35" w:line="259" w:lineRule="auto"/>
        <w:ind w:left="0" w:right="58" w:firstLine="0"/>
        <w:jc w:val="right"/>
      </w:pPr>
      <w:r>
        <w:t xml:space="preserve"> </w:t>
      </w:r>
    </w:p>
    <w:p w:rsidR="00931157" w:rsidRDefault="00994CDA">
      <w:pPr>
        <w:bidi w:val="0"/>
        <w:spacing w:after="35" w:line="259" w:lineRule="auto"/>
        <w:ind w:left="0" w:right="58" w:firstLine="0"/>
        <w:jc w:val="right"/>
      </w:pPr>
      <w:r>
        <w:t xml:space="preserve"> </w:t>
      </w:r>
    </w:p>
    <w:p w:rsidR="00931157" w:rsidRDefault="00994CDA">
      <w:pPr>
        <w:bidi w:val="0"/>
        <w:spacing w:after="0" w:line="259" w:lineRule="auto"/>
        <w:ind w:left="0" w:right="58" w:firstLine="0"/>
        <w:jc w:val="right"/>
      </w:pPr>
      <w:r>
        <w:t xml:space="preserve"> </w:t>
      </w:r>
    </w:p>
    <w:tbl>
      <w:tblPr>
        <w:tblStyle w:val="TableGrid"/>
        <w:tblW w:w="9182" w:type="dxa"/>
        <w:tblInd w:w="-101" w:type="dxa"/>
        <w:tblCellMar>
          <w:top w:w="4" w:type="dxa"/>
          <w:left w:w="115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9182"/>
      </w:tblGrid>
      <w:tr w:rsidR="00931157">
        <w:trPr>
          <w:trHeight w:val="45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157" w:rsidRDefault="00994CDA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bCs/>
                <w:rtl/>
              </w:rPr>
              <w:t xml:space="preserve">مشخصات متقاضی شماره پیامک خدماتی </w:t>
            </w:r>
          </w:p>
        </w:tc>
      </w:tr>
      <w:tr w:rsidR="00931157">
        <w:trPr>
          <w:trHeight w:val="2633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157" w:rsidRDefault="00994CDA">
            <w:pPr>
              <w:spacing w:after="83" w:line="259" w:lineRule="auto"/>
              <w:ind w:left="0" w:firstLine="0"/>
              <w:jc w:val="left"/>
            </w:pPr>
            <w:r>
              <w:t>1</w:t>
            </w:r>
            <w:r>
              <w:rPr>
                <w:rtl/>
              </w:rPr>
              <w:t xml:space="preserve">- مشخصات و هویت متقاضی )شخص حقوقی(  </w:t>
            </w:r>
          </w:p>
          <w:p w:rsidR="00931157" w:rsidRDefault="00994CDA">
            <w:pPr>
              <w:spacing w:after="83" w:line="259" w:lineRule="auto"/>
              <w:ind w:left="8" w:firstLine="0"/>
              <w:jc w:val="left"/>
            </w:pPr>
            <w:r>
              <w:rPr>
                <w:rtl/>
              </w:rPr>
              <w:t xml:space="preserve">نام شرکت/سازمان/موسسه:                                                      </w:t>
            </w:r>
          </w:p>
          <w:p w:rsidR="00931157" w:rsidRDefault="00994CDA">
            <w:pPr>
              <w:spacing w:after="83" w:line="259" w:lineRule="auto"/>
              <w:ind w:left="10" w:firstLine="0"/>
              <w:jc w:val="left"/>
            </w:pPr>
            <w:r>
              <w:rPr>
                <w:rtl/>
              </w:rPr>
              <w:t>شناسه ملی</w:t>
            </w:r>
            <w:r>
              <w:rPr>
                <w:rtl/>
              </w:rPr>
              <w:t xml:space="preserve">:                                                                     شماره ثبت شرکت ها: </w:t>
            </w:r>
          </w:p>
          <w:p w:rsidR="00931157" w:rsidRDefault="00994CDA">
            <w:pPr>
              <w:spacing w:after="86" w:line="259" w:lineRule="auto"/>
              <w:ind w:left="2" w:firstLine="0"/>
              <w:jc w:val="left"/>
            </w:pPr>
            <w:r>
              <w:rPr>
                <w:rtl/>
              </w:rPr>
              <w:t xml:space="preserve">شماره اقتصادی:                                                                کدپستی: </w:t>
            </w:r>
          </w:p>
          <w:p w:rsidR="00931157" w:rsidRDefault="00994CDA">
            <w:pPr>
              <w:spacing w:after="84" w:line="259" w:lineRule="auto"/>
              <w:ind w:left="3" w:firstLine="0"/>
              <w:jc w:val="left"/>
            </w:pPr>
            <w:r>
              <w:rPr>
                <w:rtl/>
              </w:rPr>
              <w:t>نوع فعالیت شرکت/سازمان/ موسسه:                                        نام مدیرع</w:t>
            </w:r>
            <w:r>
              <w:rPr>
                <w:rtl/>
              </w:rPr>
              <w:t xml:space="preserve">امل: </w:t>
            </w:r>
          </w:p>
          <w:p w:rsidR="00931157" w:rsidRDefault="00994CDA">
            <w:pPr>
              <w:spacing w:after="83" w:line="259" w:lineRule="auto"/>
              <w:ind w:left="1" w:firstLine="0"/>
              <w:jc w:val="left"/>
            </w:pPr>
            <w:r>
              <w:rPr>
                <w:rtl/>
              </w:rPr>
              <w:t xml:space="preserve">شماره تلفن ثابت:                                                               شماره نمابر: </w:t>
            </w:r>
          </w:p>
          <w:p w:rsidR="00931157" w:rsidRDefault="00994CDA">
            <w:pPr>
              <w:spacing w:after="0" w:line="259" w:lineRule="auto"/>
              <w:ind w:left="2" w:firstLine="0"/>
              <w:jc w:val="left"/>
            </w:pPr>
            <w:r>
              <w:rPr>
                <w:rtl/>
              </w:rPr>
              <w:t xml:space="preserve">نشانی شرکت/ سازمان/ موسسه: </w:t>
            </w:r>
          </w:p>
        </w:tc>
      </w:tr>
      <w:tr w:rsidR="00931157">
        <w:trPr>
          <w:trHeight w:val="45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157" w:rsidRDefault="00994CDA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bCs/>
                <w:rtl/>
              </w:rPr>
              <w:t>مشخصات و هویت مدیرعامل، نماینده مدیرعامل یا نماینده قانونی شرکت</w:t>
            </w:r>
            <w:r>
              <w:rPr>
                <w:rtl/>
              </w:rPr>
              <w:t xml:space="preserve"> </w:t>
            </w:r>
          </w:p>
        </w:tc>
      </w:tr>
      <w:tr w:rsidR="00931157">
        <w:trPr>
          <w:trHeight w:val="1135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157" w:rsidRDefault="00994CDA">
            <w:pPr>
              <w:spacing w:after="83" w:line="259" w:lineRule="auto"/>
              <w:ind w:left="1" w:firstLine="0"/>
              <w:jc w:val="left"/>
            </w:pPr>
            <w:r>
              <w:rPr>
                <w:rtl/>
              </w:rPr>
              <w:t>نام و نام خانوادگی:</w:t>
            </w:r>
            <w:r>
              <w:rPr>
                <w:rtl/>
              </w:rPr>
              <w:t xml:space="preserve">                                                              آدرس سایت شرکت/سازمان: </w:t>
            </w:r>
          </w:p>
          <w:p w:rsidR="00931157" w:rsidRDefault="00994CDA">
            <w:pPr>
              <w:spacing w:after="86" w:line="259" w:lineRule="auto"/>
              <w:ind w:left="8" w:firstLine="0"/>
              <w:jc w:val="left"/>
            </w:pPr>
            <w:r>
              <w:rPr>
                <w:rtl/>
              </w:rPr>
              <w:t xml:space="preserve">کدملی:                                                                            </w:t>
            </w:r>
          </w:p>
          <w:p w:rsidR="00931157" w:rsidRDefault="00994CDA">
            <w:pPr>
              <w:spacing w:after="0" w:line="259" w:lineRule="auto"/>
              <w:ind w:left="4" w:firstLine="0"/>
              <w:jc w:val="left"/>
            </w:pPr>
            <w:r>
              <w:rPr>
                <w:rtl/>
              </w:rPr>
              <w:t xml:space="preserve">تلفن همراه:                                                                      آدرس </w:t>
            </w:r>
            <w:r>
              <w:rPr>
                <w:rtl/>
              </w:rPr>
              <w:t xml:space="preserve">ایمیل سازمانی: </w:t>
            </w:r>
          </w:p>
        </w:tc>
      </w:tr>
      <w:tr w:rsidR="00931157">
        <w:trPr>
          <w:trHeight w:val="1135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157" w:rsidRDefault="00994CDA">
            <w:pPr>
              <w:spacing w:after="83" w:line="259" w:lineRule="auto"/>
              <w:ind w:left="1" w:firstLine="0"/>
              <w:jc w:val="left"/>
            </w:pPr>
            <w:r>
              <w:rPr>
                <w:rtl/>
              </w:rPr>
              <w:t xml:space="preserve">شماره خط خدماتی: </w:t>
            </w:r>
          </w:p>
          <w:p w:rsidR="00931157" w:rsidRDefault="00994CDA">
            <w:pPr>
              <w:spacing w:after="86" w:line="259" w:lineRule="auto"/>
              <w:ind w:left="2" w:firstLine="0"/>
              <w:jc w:val="left"/>
            </w:pPr>
            <w:r>
              <w:rPr>
                <w:rtl/>
              </w:rPr>
              <w:t xml:space="preserve">جامعه هدف: </w:t>
            </w:r>
          </w:p>
          <w:p w:rsidR="00931157" w:rsidRDefault="00994CDA">
            <w:pPr>
              <w:spacing w:after="0" w:line="259" w:lineRule="auto"/>
              <w:ind w:left="2" w:firstLine="0"/>
              <w:jc w:val="left"/>
            </w:pPr>
            <w:r>
              <w:rPr>
                <w:rtl/>
              </w:rPr>
              <w:t xml:space="preserve">موضوع محتوای پیامک خدماتی: </w:t>
            </w:r>
          </w:p>
        </w:tc>
      </w:tr>
    </w:tbl>
    <w:p w:rsidR="00931157" w:rsidRDefault="00994CDA">
      <w:pPr>
        <w:bidi w:val="0"/>
        <w:spacing w:after="44" w:line="259" w:lineRule="auto"/>
        <w:ind w:left="0" w:right="58" w:firstLine="0"/>
        <w:jc w:val="right"/>
      </w:pPr>
      <w:r>
        <w:t xml:space="preserve"> </w:t>
      </w:r>
    </w:p>
    <w:p w:rsidR="00931157" w:rsidRDefault="00994CDA">
      <w:pPr>
        <w:spacing w:after="11" w:line="259" w:lineRule="auto"/>
        <w:ind w:left="369" w:hanging="10"/>
        <w:jc w:val="left"/>
      </w:pPr>
      <w:r>
        <w:rPr>
          <w:rFonts w:ascii="Segoe UI Symbol" w:eastAsia="Segoe UI Symbol" w:hAnsi="Segoe UI Symbol" w:cs="Segoe UI Symbol"/>
          <w:rtl/>
        </w:rPr>
        <w:t></w:t>
      </w:r>
      <w:r>
        <w:rPr>
          <w:rFonts w:ascii="Arial" w:eastAsia="Arial" w:hAnsi="Arial" w:cs="Arial"/>
          <w:rtl/>
        </w:rPr>
        <w:t xml:space="preserve"> </w:t>
      </w:r>
      <w:r>
        <w:rPr>
          <w:rtl/>
        </w:rPr>
        <w:t xml:space="preserve">تکمیل کلیه موارد الزامی و کاملا مطابق با سامانه احراز هویت باشد.                                      </w:t>
      </w:r>
    </w:p>
    <w:p w:rsidR="00931157" w:rsidRDefault="00994CDA">
      <w:pPr>
        <w:bidi w:val="0"/>
        <w:spacing w:after="33" w:line="259" w:lineRule="auto"/>
        <w:ind w:left="0" w:right="2" w:firstLine="0"/>
        <w:jc w:val="right"/>
      </w:pPr>
      <w:r>
        <w:t xml:space="preserve">                                  </w:t>
      </w:r>
    </w:p>
    <w:p w:rsidR="00931157" w:rsidRDefault="00994CDA">
      <w:pPr>
        <w:bidi w:val="0"/>
        <w:spacing w:after="50" w:line="259" w:lineRule="auto"/>
        <w:ind w:left="0" w:right="365" w:firstLine="0"/>
        <w:jc w:val="right"/>
      </w:pPr>
      <w:r>
        <w:t xml:space="preserve">                                                                 </w:t>
      </w:r>
    </w:p>
    <w:p w:rsidR="00931157" w:rsidRDefault="00994CDA">
      <w:pPr>
        <w:spacing w:after="43" w:line="259" w:lineRule="auto"/>
        <w:ind w:left="10" w:right="569" w:hanging="10"/>
        <w:jc w:val="right"/>
      </w:pPr>
      <w:r>
        <w:rPr>
          <w:b/>
          <w:bCs/>
          <w:rtl/>
        </w:rPr>
        <w:t xml:space="preserve">                                                                            امضا و مهر شرکت متقاضی:                      امضا و مهر نماینده:                             </w:t>
      </w:r>
    </w:p>
    <w:sectPr w:rsidR="00931157">
      <w:pgSz w:w="11906" w:h="16838"/>
      <w:pgMar w:top="714" w:right="1283" w:bottom="391" w:left="162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22B40"/>
    <w:multiLevelType w:val="hybridMultilevel"/>
    <w:tmpl w:val="BF70A548"/>
    <w:lvl w:ilvl="0" w:tplc="43685414">
      <w:start w:val="1"/>
      <w:numFmt w:val="decimal"/>
      <w:lvlText w:val="%1-"/>
      <w:lvlJc w:val="left"/>
      <w:pPr>
        <w:ind w:left="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2E976C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78B87A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707E3A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9EEA06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921806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215CE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DEDAA2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B47EAC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57"/>
    <w:rsid w:val="00931157"/>
    <w:rsid w:val="0099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6DBB10-284E-441F-90FC-CB867657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5" w:line="301" w:lineRule="auto"/>
      <w:ind w:left="371" w:hanging="371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a-motamedrezaie</dc:creator>
  <cp:keywords/>
  <cp:lastModifiedBy>asre ertebat</cp:lastModifiedBy>
  <cp:revision>2</cp:revision>
  <dcterms:created xsi:type="dcterms:W3CDTF">2019-10-07T09:07:00Z</dcterms:created>
  <dcterms:modified xsi:type="dcterms:W3CDTF">2019-10-07T09:07:00Z</dcterms:modified>
</cp:coreProperties>
</file>